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C168" w14:textId="03896FCC" w:rsidR="00F176FD" w:rsidRDefault="00F176FD" w:rsidP="00F176FD">
      <w:pPr>
        <w:jc w:val="center"/>
        <w:rPr>
          <w:rFonts w:ascii="Arial" w:eastAsia="Arial" w:hAnsi="Arial" w:cs="Arial"/>
          <w:bCs/>
          <w:smallCaps/>
        </w:rPr>
      </w:pPr>
      <w:r w:rsidRPr="00B44113">
        <w:rPr>
          <w:rFonts w:ascii="Arial" w:eastAsia="Arial" w:hAnsi="Arial" w:cs="Arial"/>
          <w:b/>
          <w:smallCaps/>
        </w:rPr>
        <w:t xml:space="preserve">Decreto nº </w:t>
      </w:r>
      <w:r w:rsidR="007F29C1" w:rsidRPr="00B44113">
        <w:rPr>
          <w:rFonts w:ascii="Arial" w:eastAsia="Arial" w:hAnsi="Arial" w:cs="Arial"/>
          <w:b/>
          <w:smallCaps/>
        </w:rPr>
        <w:t xml:space="preserve">081, </w:t>
      </w:r>
      <w:r w:rsidRPr="00B44113">
        <w:rPr>
          <w:rFonts w:ascii="Arial" w:eastAsia="Arial" w:hAnsi="Arial" w:cs="Arial"/>
          <w:b/>
          <w:smallCaps/>
        </w:rPr>
        <w:t>de 14 de Julho de 2021</w:t>
      </w:r>
      <w:r>
        <w:rPr>
          <w:rFonts w:ascii="Arial" w:eastAsia="Arial" w:hAnsi="Arial" w:cs="Arial"/>
          <w:bCs/>
          <w:smallCaps/>
        </w:rPr>
        <w:t>.</w:t>
      </w:r>
    </w:p>
    <w:p w14:paraId="6B826791" w14:textId="77777777" w:rsidR="00F176FD" w:rsidRDefault="00F176FD" w:rsidP="00F176FD">
      <w:pPr>
        <w:ind w:left="4536"/>
        <w:jc w:val="both"/>
        <w:rPr>
          <w:rFonts w:ascii="Arial" w:eastAsia="Arial" w:hAnsi="Arial" w:cs="Arial"/>
          <w:b/>
          <w:bCs/>
          <w:smallCaps/>
        </w:rPr>
      </w:pPr>
    </w:p>
    <w:p w14:paraId="39F4331C" w14:textId="49592F70" w:rsidR="00F176FD" w:rsidRDefault="00F176FD" w:rsidP="00F176FD">
      <w:pPr>
        <w:ind w:left="39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</w:rPr>
        <w:t xml:space="preserve">DECLARA DE UTILIDADE PÚBLICA </w:t>
      </w:r>
      <w:r w:rsidR="00FA385D">
        <w:rPr>
          <w:rFonts w:ascii="Arial" w:eastAsia="Arial" w:hAnsi="Arial" w:cs="Arial"/>
          <w:b/>
          <w:smallCaps/>
        </w:rPr>
        <w:t xml:space="preserve">O IMÓVEL </w:t>
      </w:r>
      <w:r>
        <w:rPr>
          <w:rFonts w:ascii="Arial" w:eastAsia="Arial" w:hAnsi="Arial" w:cs="Arial"/>
          <w:b/>
          <w:smallCaps/>
        </w:rPr>
        <w:t>QUE MENCIONA.</w:t>
      </w:r>
    </w:p>
    <w:p w14:paraId="592CFBE8" w14:textId="77777777" w:rsidR="00F176FD" w:rsidRDefault="00F176FD" w:rsidP="00F176FD">
      <w:pPr>
        <w:jc w:val="both"/>
        <w:rPr>
          <w:rFonts w:ascii="Arial" w:eastAsia="Arial" w:hAnsi="Arial" w:cs="Arial"/>
          <w:b/>
          <w:bCs/>
          <w:color w:val="000000"/>
          <w:kern w:val="1"/>
          <w:sz w:val="26"/>
          <w:szCs w:val="26"/>
        </w:rPr>
      </w:pPr>
      <w:r>
        <w:rPr>
          <w:rFonts w:ascii="Arial" w:eastAsia="Arial" w:hAnsi="Arial" w:cs="Arial"/>
          <w:bCs/>
          <w:color w:val="000000"/>
          <w:kern w:val="1"/>
          <w:sz w:val="26"/>
          <w:szCs w:val="26"/>
        </w:rPr>
        <w:t>O Prefeito</w:t>
      </w:r>
      <w:r w:rsidRPr="00FA385D">
        <w:rPr>
          <w:rFonts w:ascii="Arial" w:eastAsia="Arial" w:hAnsi="Arial" w:cs="Arial"/>
          <w:bCs/>
          <w:color w:val="000000"/>
          <w:kern w:val="1"/>
          <w:sz w:val="26"/>
          <w:szCs w:val="26"/>
        </w:rPr>
        <w:t xml:space="preserve"> Valmir Augusto Rodrigues, no exercício das atribuições emanadas da </w:t>
      </w:r>
      <w:hyperlink r:id="rId6" w:history="1">
        <w:r w:rsidRPr="00FA385D">
          <w:rPr>
            <w:rStyle w:val="Hyperlink"/>
            <w:rFonts w:ascii="Arial" w:eastAsia="Arial" w:hAnsi="Arial" w:cs="Arial"/>
            <w:color w:val="000000"/>
            <w:sz w:val="26"/>
            <w:szCs w:val="26"/>
            <w:u w:val="none"/>
          </w:rPr>
          <w:t>Lei Orgânica</w:t>
        </w:r>
      </w:hyperlink>
      <w:r w:rsidRPr="00FA385D"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 do Município, e em conformidade com os artigos. 2º, 5º "i" e 6º, do Decreto-Lei nº 3.365, de 21 de junho de 1941, </w:t>
      </w:r>
      <w:r w:rsidRPr="00FA385D">
        <w:rPr>
          <w:rFonts w:ascii="Arial" w:eastAsia="Arial" w:hAnsi="Arial" w:cs="Arial"/>
          <w:b/>
          <w:bCs/>
          <w:color w:val="000000"/>
          <w:kern w:val="1"/>
          <w:sz w:val="26"/>
          <w:szCs w:val="26"/>
        </w:rPr>
        <w:t>DECRETA:</w:t>
      </w:r>
    </w:p>
    <w:p w14:paraId="2128B068" w14:textId="13C4591E" w:rsidR="00F176FD" w:rsidRDefault="00F176FD" w:rsidP="00F176FD">
      <w:pPr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Arial" w:eastAsia="Arial" w:hAnsi="Arial" w:cs="Arial"/>
          <w:color w:val="000000"/>
          <w:kern w:val="1"/>
          <w:sz w:val="26"/>
          <w:szCs w:val="26"/>
        </w:rPr>
        <w:br/>
      </w:r>
      <w:bookmarkStart w:id="0" w:name="artigo_1"/>
      <w:bookmarkEnd w:id="0"/>
      <w:r>
        <w:rPr>
          <w:rFonts w:ascii="Arial" w:eastAsia="Arial" w:hAnsi="Arial" w:cs="Arial"/>
          <w:b/>
          <w:color w:val="000000"/>
          <w:kern w:val="1"/>
          <w:sz w:val="26"/>
          <w:szCs w:val="26"/>
        </w:rPr>
        <w:t>Art. 1º</w:t>
      </w:r>
      <w:r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. Fica </w:t>
      </w:r>
      <w:r w:rsidRPr="00274211">
        <w:rPr>
          <w:rFonts w:ascii="Arial" w:eastAsia="Arial" w:hAnsi="Arial" w:cs="Arial"/>
          <w:color w:val="000000"/>
          <w:kern w:val="1"/>
          <w:sz w:val="26"/>
          <w:szCs w:val="26"/>
        </w:rPr>
        <w:t>declarad</w:t>
      </w:r>
      <w:r w:rsidR="009C404C">
        <w:rPr>
          <w:rFonts w:ascii="Arial" w:eastAsia="Arial" w:hAnsi="Arial" w:cs="Arial"/>
          <w:color w:val="000000"/>
          <w:kern w:val="1"/>
          <w:sz w:val="26"/>
          <w:szCs w:val="26"/>
        </w:rPr>
        <w:t>o</w:t>
      </w:r>
      <w:r w:rsidRPr="00274211"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 de utilidade pública</w:t>
      </w:r>
      <w:r w:rsidR="009C404C">
        <w:rPr>
          <w:rFonts w:ascii="Arial" w:eastAsia="Arial" w:hAnsi="Arial" w:cs="Arial"/>
          <w:color w:val="000000"/>
          <w:kern w:val="1"/>
          <w:sz w:val="26"/>
          <w:szCs w:val="26"/>
        </w:rPr>
        <w:t>,</w:t>
      </w:r>
      <w:r w:rsidRPr="00274211"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 o imóvel</w:t>
      </w:r>
      <w:r w:rsidRPr="00274211">
        <w:rPr>
          <w:rFonts w:ascii="Arial" w:hAnsi="Arial" w:cs="Arial"/>
          <w:kern w:val="1"/>
          <w:sz w:val="26"/>
          <w:szCs w:val="26"/>
        </w:rPr>
        <w:t xml:space="preserve"> matriculado sob o nº 7.947, registrado do Cartório de Registro de Imóveis de Santa Rosa do Sul/SC, tratando-se do Lote nº 02, da Quadra nº 36, no quarteirão formado pelas Ruas: Nereu Ramos, Getúlio Vargas, João Pedroso e Luiz João Batista; e com as seguintes confrontações: FRENTE AO NORTE, na extensão de 24,00 metros com a Rua Nereu Ramos; FUNDOS AO SUL, na extensão de 24,00 metros, com os lotes número 03 e 05, da mesma quadra; AO LESTE, na extensão de 30,00 metros, com o lote número 06, na mesma quadra; AO OESTE, na extensão de 30,00 metros, os lotes números 01 e 10, da mesma quadr</w:t>
      </w:r>
      <w:r w:rsidR="00421302">
        <w:rPr>
          <w:rFonts w:ascii="Arial" w:hAnsi="Arial" w:cs="Arial"/>
          <w:kern w:val="1"/>
          <w:sz w:val="26"/>
          <w:szCs w:val="26"/>
        </w:rPr>
        <w:t>a. Inscrição imobiliária nº 002.0036.002.000.001.</w:t>
      </w:r>
    </w:p>
    <w:p w14:paraId="1FACD313" w14:textId="0BF06A3F" w:rsidR="00F176FD" w:rsidRDefault="00F176FD" w:rsidP="00F176FD">
      <w:pPr>
        <w:jc w:val="both"/>
        <w:rPr>
          <w:rFonts w:ascii="Arial" w:eastAsia="Arial" w:hAnsi="Arial" w:cs="Arial"/>
          <w:color w:val="000000"/>
          <w:kern w:val="1"/>
          <w:sz w:val="26"/>
          <w:szCs w:val="26"/>
        </w:rPr>
      </w:pPr>
      <w:r>
        <w:rPr>
          <w:rFonts w:ascii="Arial" w:eastAsia="Arial" w:hAnsi="Arial" w:cs="Arial"/>
          <w:color w:val="000000"/>
          <w:kern w:val="1"/>
          <w:sz w:val="26"/>
          <w:szCs w:val="26"/>
        </w:rPr>
        <w:br/>
      </w:r>
      <w:bookmarkStart w:id="1" w:name="artigo_2"/>
      <w:bookmarkEnd w:id="1"/>
      <w:r>
        <w:rPr>
          <w:rFonts w:ascii="Arial" w:eastAsia="Arial" w:hAnsi="Arial" w:cs="Arial"/>
          <w:b/>
          <w:color w:val="000000"/>
          <w:kern w:val="1"/>
          <w:sz w:val="26"/>
          <w:szCs w:val="26"/>
        </w:rPr>
        <w:t>Art. 2º</w:t>
      </w:r>
      <w:r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. A declaração de utilidade pública a que se refere este decreto tem o amparo, fins e objetivos constantes dos </w:t>
      </w:r>
      <w:proofErr w:type="spellStart"/>
      <w:r>
        <w:rPr>
          <w:rFonts w:ascii="Arial" w:eastAsia="Arial" w:hAnsi="Arial" w:cs="Arial"/>
          <w:color w:val="000000"/>
          <w:kern w:val="1"/>
          <w:sz w:val="26"/>
          <w:szCs w:val="26"/>
        </w:rPr>
        <w:t>arts</w:t>
      </w:r>
      <w:proofErr w:type="spellEnd"/>
      <w:r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. 2º, 5º "i" e 6º do Decreto Lei nº 3.365, de 21 de junho de 1941 e se destina a executar o planejamento para as ações educacionais no Município de Passo de Torres, notadamente para </w:t>
      </w:r>
      <w:bookmarkStart w:id="2" w:name="_Hlk77162455"/>
      <w:r>
        <w:rPr>
          <w:rFonts w:ascii="Arial" w:eastAsia="Arial" w:hAnsi="Arial" w:cs="Arial"/>
          <w:color w:val="000000"/>
          <w:kern w:val="1"/>
          <w:sz w:val="26"/>
          <w:szCs w:val="26"/>
        </w:rPr>
        <w:t>ampliação da Escola</w:t>
      </w:r>
      <w:r w:rsidRPr="00274211"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 de Ensino Fundamental Manoel Rodrigues da Silva</w:t>
      </w:r>
      <w:r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 (</w:t>
      </w:r>
      <w:r w:rsidRPr="004A4EBA">
        <w:rPr>
          <w:rFonts w:ascii="Arial" w:eastAsia="Arial" w:hAnsi="Arial" w:cs="Arial"/>
          <w:color w:val="000000"/>
          <w:kern w:val="1"/>
          <w:sz w:val="26"/>
          <w:szCs w:val="26"/>
        </w:rPr>
        <w:t>Código INEP 42132347</w:t>
      </w:r>
      <w:r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). </w:t>
      </w:r>
      <w:bookmarkEnd w:id="2"/>
    </w:p>
    <w:p w14:paraId="442A3314" w14:textId="224F3039" w:rsidR="00F176FD" w:rsidRDefault="00F176FD" w:rsidP="00F176F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Arial" w:eastAsia="Arial" w:hAnsi="Arial" w:cs="Arial"/>
          <w:color w:val="000000"/>
          <w:kern w:val="1"/>
          <w:sz w:val="26"/>
          <w:szCs w:val="26"/>
        </w:rPr>
      </w:pPr>
      <w:bookmarkStart w:id="3" w:name="artigo_3"/>
      <w:bookmarkEnd w:id="3"/>
      <w:r>
        <w:rPr>
          <w:rFonts w:ascii="Arial" w:eastAsia="Arial" w:hAnsi="Arial" w:cs="Arial"/>
          <w:b/>
          <w:color w:val="000000"/>
          <w:kern w:val="1"/>
          <w:sz w:val="26"/>
          <w:szCs w:val="26"/>
        </w:rPr>
        <w:lastRenderedPageBreak/>
        <w:t>Art. 3º</w:t>
      </w:r>
      <w:r>
        <w:rPr>
          <w:rFonts w:ascii="Arial" w:eastAsia="Arial" w:hAnsi="Arial" w:cs="Arial"/>
          <w:color w:val="000000"/>
          <w:kern w:val="1"/>
          <w:sz w:val="26"/>
          <w:szCs w:val="26"/>
        </w:rPr>
        <w:t>. A expropriação dos imóveis será efetuada pelo Município de Passo de Torres, através de composição amigável, determinação judicial ou, ainda, por doação do proprietário ao Município</w:t>
      </w:r>
      <w:r w:rsidR="00F6563C">
        <w:rPr>
          <w:rFonts w:ascii="Arial" w:eastAsia="Arial" w:hAnsi="Arial" w:cs="Arial"/>
          <w:color w:val="000000"/>
          <w:kern w:val="1"/>
          <w:sz w:val="26"/>
          <w:szCs w:val="26"/>
        </w:rPr>
        <w:t>, observando-se o devido processo administrativo.</w:t>
      </w:r>
    </w:p>
    <w:p w14:paraId="21F6626E" w14:textId="4C54542A" w:rsidR="00F176FD" w:rsidRDefault="00F176FD" w:rsidP="00F176F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Arial" w:eastAsia="Arial" w:hAnsi="Arial" w:cs="Arial"/>
          <w:color w:val="000000"/>
          <w:kern w:val="1"/>
          <w:sz w:val="26"/>
          <w:szCs w:val="26"/>
        </w:rPr>
      </w:pPr>
      <w:r>
        <w:rPr>
          <w:rFonts w:ascii="Arial" w:eastAsia="Arial" w:hAnsi="Arial" w:cs="Arial"/>
          <w:color w:val="000000"/>
          <w:kern w:val="1"/>
          <w:sz w:val="26"/>
          <w:szCs w:val="26"/>
        </w:rPr>
        <w:br/>
      </w:r>
      <w:bookmarkStart w:id="4" w:name="artigo_4"/>
      <w:bookmarkEnd w:id="4"/>
      <w:r>
        <w:rPr>
          <w:rFonts w:ascii="Arial" w:eastAsia="Arial" w:hAnsi="Arial" w:cs="Arial"/>
          <w:b/>
          <w:color w:val="000000"/>
          <w:kern w:val="1"/>
          <w:sz w:val="26"/>
          <w:szCs w:val="26"/>
        </w:rPr>
        <w:t>Art. 4º</w:t>
      </w:r>
      <w:r>
        <w:rPr>
          <w:rFonts w:ascii="Arial" w:eastAsia="Arial" w:hAnsi="Arial" w:cs="Arial"/>
          <w:color w:val="000000"/>
          <w:kern w:val="1"/>
          <w:sz w:val="26"/>
          <w:szCs w:val="26"/>
        </w:rPr>
        <w:t>. A Comissão de Avaliação nomeada pela Portaria nº 205, de 22 de junho de 2021 procederá à avaliação do imóvel, podendo usar dos critérios que julgar necessários, inclusive consulta ao mercado imobiliário e o profissional habilitado para tanto</w:t>
      </w:r>
      <w:r w:rsidR="00421302">
        <w:rPr>
          <w:rFonts w:ascii="Arial" w:eastAsia="Arial" w:hAnsi="Arial" w:cs="Arial"/>
          <w:color w:val="000000"/>
          <w:kern w:val="1"/>
          <w:sz w:val="26"/>
          <w:szCs w:val="26"/>
        </w:rPr>
        <w:t xml:space="preserve">, na forma do Decreto nº 077, de 21 de junho de 2021. </w:t>
      </w:r>
    </w:p>
    <w:p w14:paraId="042AD97A" w14:textId="77777777" w:rsidR="00F176FD" w:rsidRDefault="00F176FD" w:rsidP="00F176FD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Arial" w:eastAsia="Arial" w:hAnsi="Arial" w:cs="Arial"/>
          <w:color w:val="000000"/>
          <w:kern w:val="1"/>
          <w:sz w:val="26"/>
          <w:szCs w:val="26"/>
        </w:rPr>
      </w:pPr>
      <w:r>
        <w:rPr>
          <w:rFonts w:ascii="Arial" w:eastAsia="Arial" w:hAnsi="Arial" w:cs="Arial"/>
          <w:color w:val="000000"/>
          <w:kern w:val="1"/>
          <w:sz w:val="26"/>
          <w:szCs w:val="26"/>
        </w:rPr>
        <w:br/>
      </w:r>
      <w:bookmarkStart w:id="5" w:name="artigo_5"/>
      <w:bookmarkEnd w:id="5"/>
      <w:r>
        <w:rPr>
          <w:rFonts w:ascii="Arial" w:eastAsia="Arial" w:hAnsi="Arial" w:cs="Arial"/>
          <w:b/>
          <w:color w:val="000000"/>
          <w:kern w:val="1"/>
          <w:sz w:val="26"/>
          <w:szCs w:val="26"/>
        </w:rPr>
        <w:t>Art. 5º</w:t>
      </w:r>
      <w:r>
        <w:rPr>
          <w:rFonts w:ascii="Arial" w:eastAsia="Arial" w:hAnsi="Arial" w:cs="Arial"/>
          <w:color w:val="000000"/>
          <w:kern w:val="1"/>
          <w:sz w:val="26"/>
          <w:szCs w:val="26"/>
        </w:rPr>
        <w:t>. Este Decreto entra em vigor na data de sua publicação.</w:t>
      </w:r>
    </w:p>
    <w:p w14:paraId="5B90EA69" w14:textId="4ACB0626" w:rsidR="00F176FD" w:rsidRPr="00421302" w:rsidRDefault="00F176FD" w:rsidP="00421302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Arial" w:eastAsia="Arial" w:hAnsi="Arial" w:cs="Arial"/>
          <w:color w:val="000000"/>
          <w:kern w:val="1"/>
          <w:sz w:val="26"/>
          <w:szCs w:val="26"/>
        </w:rPr>
      </w:pPr>
      <w:r>
        <w:rPr>
          <w:rFonts w:ascii="Arial" w:eastAsia="Arial" w:hAnsi="Arial" w:cs="Arial"/>
          <w:color w:val="000000"/>
          <w:kern w:val="1"/>
          <w:sz w:val="26"/>
          <w:szCs w:val="26"/>
        </w:rPr>
        <w:br/>
      </w:r>
      <w:bookmarkStart w:id="6" w:name="artigo_6"/>
      <w:bookmarkEnd w:id="6"/>
      <w:r>
        <w:rPr>
          <w:rFonts w:ascii="Arial" w:eastAsia="Arial" w:hAnsi="Arial" w:cs="Arial"/>
          <w:b/>
          <w:color w:val="000000"/>
          <w:kern w:val="1"/>
          <w:sz w:val="26"/>
          <w:szCs w:val="26"/>
        </w:rPr>
        <w:t>Art. 6º</w:t>
      </w:r>
      <w:r>
        <w:rPr>
          <w:rFonts w:ascii="Arial" w:eastAsia="Arial" w:hAnsi="Arial" w:cs="Arial"/>
          <w:color w:val="000000"/>
          <w:kern w:val="1"/>
          <w:sz w:val="26"/>
          <w:szCs w:val="26"/>
        </w:rPr>
        <w:t> Revogam-se as disposições ao contrário.</w:t>
      </w:r>
    </w:p>
    <w:p w14:paraId="617DB641" w14:textId="77777777" w:rsidR="00F176FD" w:rsidRDefault="00F176FD" w:rsidP="00F176FD">
      <w:pPr>
        <w:pStyle w:val="Recuodecorpodetexto2"/>
        <w:spacing w:after="0" w:line="240" w:lineRule="auto"/>
        <w:ind w:left="0"/>
        <w:rPr>
          <w:rFonts w:ascii="Arial" w:eastAsia="Arial" w:hAnsi="Arial" w:cs="Arial"/>
        </w:rPr>
      </w:pPr>
    </w:p>
    <w:p w14:paraId="2EC5BBF9" w14:textId="77777777" w:rsidR="00F176FD" w:rsidRDefault="00F176FD" w:rsidP="00F176FD">
      <w:pPr>
        <w:pStyle w:val="Recuodecorpodetexto2"/>
        <w:spacing w:after="0" w:line="240" w:lineRule="auto"/>
        <w:ind w:firstLine="5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Prefeitura Municipal de Passo de Torres-SC, em 14 de julho de 2021.</w:t>
      </w:r>
    </w:p>
    <w:p w14:paraId="72C9098F" w14:textId="77777777" w:rsidR="00F176FD" w:rsidRDefault="00F176FD" w:rsidP="00F176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</w:t>
      </w:r>
    </w:p>
    <w:p w14:paraId="2580A571" w14:textId="607A3188" w:rsidR="00F176FD" w:rsidRDefault="00F176FD" w:rsidP="00F176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</w:p>
    <w:p w14:paraId="5357A881" w14:textId="77777777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7777777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VALMIR AUGUSTO RODRIGUES</w:t>
      </w:r>
    </w:p>
    <w:p w14:paraId="3F3EDE42" w14:textId="77777777" w:rsidR="00F176FD" w:rsidRDefault="00F176FD" w:rsidP="00F176FD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9E14E02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037AA03C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1261DACB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4F134BAD" w14:textId="77777777" w:rsidR="00F176FD" w:rsidRDefault="00F176FD" w:rsidP="00F176FD">
      <w:pPr>
        <w:pStyle w:val="Recuodecorpodetexto2"/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Registrado e Publicado o presente Decreto na Secretaria da Administração Municipal, em 14 de julho de 2021. </w:t>
      </w:r>
    </w:p>
    <w:p w14:paraId="22EE2AB6" w14:textId="77777777" w:rsidR="00F176FD" w:rsidRDefault="00F176FD" w:rsidP="00F176FD">
      <w:pPr>
        <w:rPr>
          <w:rFonts w:ascii="Arial" w:eastAsia="Arial" w:hAnsi="Arial" w:cs="Arial"/>
        </w:rPr>
      </w:pPr>
    </w:p>
    <w:p w14:paraId="25E94BEE" w14:textId="77777777" w:rsidR="00F176FD" w:rsidRDefault="00F176FD" w:rsidP="00F176FD">
      <w:pPr>
        <w:rPr>
          <w:rFonts w:ascii="Arial" w:eastAsia="Arial" w:hAnsi="Arial" w:cs="Arial"/>
        </w:rPr>
      </w:pPr>
    </w:p>
    <w:p w14:paraId="0212ABB4" w14:textId="77777777" w:rsidR="00F176FD" w:rsidRDefault="00F176FD" w:rsidP="00F176FD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ANTÔNIO SCHEFFER SILVEIRA</w:t>
      </w:r>
    </w:p>
    <w:p w14:paraId="2151BB62" w14:textId="77777777" w:rsidR="00F176FD" w:rsidRDefault="00F176FD" w:rsidP="00F176FD">
      <w:pPr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Secretário de Administração e Finanças</w:t>
      </w:r>
    </w:p>
    <w:p w14:paraId="59896665" w14:textId="0EC77AE8" w:rsidR="00E31D20" w:rsidRPr="00F176FD" w:rsidRDefault="00E31D20" w:rsidP="00F176FD"/>
    <w:sectPr w:rsidR="00E31D20" w:rsidRPr="00F176FD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8AB62" w14:textId="77777777" w:rsidR="004300B6" w:rsidRDefault="004300B6" w:rsidP="00E507EC">
      <w:pPr>
        <w:spacing w:after="0" w:line="240" w:lineRule="auto"/>
      </w:pPr>
      <w:r>
        <w:separator/>
      </w:r>
    </w:p>
  </w:endnote>
  <w:endnote w:type="continuationSeparator" w:id="0">
    <w:p w14:paraId="1C8F145D" w14:textId="77777777" w:rsidR="004300B6" w:rsidRDefault="004300B6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53B3B" w14:textId="77777777" w:rsidR="004300B6" w:rsidRDefault="004300B6" w:rsidP="00E507EC">
      <w:pPr>
        <w:spacing w:after="0" w:line="240" w:lineRule="auto"/>
      </w:pPr>
      <w:r>
        <w:separator/>
      </w:r>
    </w:p>
  </w:footnote>
  <w:footnote w:type="continuationSeparator" w:id="0">
    <w:p w14:paraId="2B4D2E78" w14:textId="77777777" w:rsidR="004300B6" w:rsidRDefault="004300B6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A7D2" w14:textId="77777777" w:rsidR="001349CD" w:rsidRDefault="00B44113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87850485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PREFEITURA MUNICIPAL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34E4D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D72F1"/>
    <w:rsid w:val="002E6CEC"/>
    <w:rsid w:val="002E6E74"/>
    <w:rsid w:val="002F039D"/>
    <w:rsid w:val="002F730A"/>
    <w:rsid w:val="00300793"/>
    <w:rsid w:val="00335D6F"/>
    <w:rsid w:val="0034408D"/>
    <w:rsid w:val="0036740D"/>
    <w:rsid w:val="003755AE"/>
    <w:rsid w:val="003B097F"/>
    <w:rsid w:val="003B1E0B"/>
    <w:rsid w:val="003B6B68"/>
    <w:rsid w:val="00403705"/>
    <w:rsid w:val="0041062A"/>
    <w:rsid w:val="00421302"/>
    <w:rsid w:val="0042678A"/>
    <w:rsid w:val="004300B6"/>
    <w:rsid w:val="00461CF2"/>
    <w:rsid w:val="004914E3"/>
    <w:rsid w:val="004F3561"/>
    <w:rsid w:val="004F7374"/>
    <w:rsid w:val="005100D0"/>
    <w:rsid w:val="00511D44"/>
    <w:rsid w:val="0054133B"/>
    <w:rsid w:val="00571C1F"/>
    <w:rsid w:val="00576999"/>
    <w:rsid w:val="00587685"/>
    <w:rsid w:val="005B418C"/>
    <w:rsid w:val="005D29CE"/>
    <w:rsid w:val="005E36A6"/>
    <w:rsid w:val="005E5B4C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244DC"/>
    <w:rsid w:val="00733265"/>
    <w:rsid w:val="0074030B"/>
    <w:rsid w:val="0075080F"/>
    <w:rsid w:val="00754462"/>
    <w:rsid w:val="007646B2"/>
    <w:rsid w:val="00775E84"/>
    <w:rsid w:val="00781BA5"/>
    <w:rsid w:val="007839F9"/>
    <w:rsid w:val="007B46F4"/>
    <w:rsid w:val="007E69F1"/>
    <w:rsid w:val="007F29C1"/>
    <w:rsid w:val="007F392C"/>
    <w:rsid w:val="00802B2C"/>
    <w:rsid w:val="0080368F"/>
    <w:rsid w:val="00817879"/>
    <w:rsid w:val="008214E9"/>
    <w:rsid w:val="0084708B"/>
    <w:rsid w:val="008647B8"/>
    <w:rsid w:val="00867952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25811"/>
    <w:rsid w:val="00940CC4"/>
    <w:rsid w:val="00951F40"/>
    <w:rsid w:val="00991ECE"/>
    <w:rsid w:val="009B2DA8"/>
    <w:rsid w:val="009B3E59"/>
    <w:rsid w:val="009C404C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B06DEA"/>
    <w:rsid w:val="00B22CCA"/>
    <w:rsid w:val="00B44113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4704"/>
    <w:rsid w:val="00C264A5"/>
    <w:rsid w:val="00C462EB"/>
    <w:rsid w:val="00C5515F"/>
    <w:rsid w:val="00C577C7"/>
    <w:rsid w:val="00C83AE4"/>
    <w:rsid w:val="00CB7D26"/>
    <w:rsid w:val="00D10576"/>
    <w:rsid w:val="00D123C9"/>
    <w:rsid w:val="00D73DBE"/>
    <w:rsid w:val="00DA392A"/>
    <w:rsid w:val="00DC1B3E"/>
    <w:rsid w:val="00DE320F"/>
    <w:rsid w:val="00E01EC7"/>
    <w:rsid w:val="00E10200"/>
    <w:rsid w:val="00E2030A"/>
    <w:rsid w:val="00E31D20"/>
    <w:rsid w:val="00E507EC"/>
    <w:rsid w:val="00E6745E"/>
    <w:rsid w:val="00E8159E"/>
    <w:rsid w:val="00EA059A"/>
    <w:rsid w:val="00EA4748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5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Cliente Farol</cp:lastModifiedBy>
  <cp:revision>2</cp:revision>
  <cp:lastPrinted>2020-06-19T19:05:00Z</cp:lastPrinted>
  <dcterms:created xsi:type="dcterms:W3CDTF">2021-07-15T13:35:00Z</dcterms:created>
  <dcterms:modified xsi:type="dcterms:W3CDTF">2021-07-15T13:35:00Z</dcterms:modified>
</cp:coreProperties>
</file>